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CCD" w:rsidRDefault="00382CCD" w:rsidP="00382CC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p w:rsidR="00382CCD" w:rsidRDefault="00382CCD" w:rsidP="00382CC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82CCD" w:rsidRPr="00382CCD" w:rsidRDefault="00382CCD" w:rsidP="00382C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2CCD">
        <w:rPr>
          <w:rFonts w:ascii="Times New Roman" w:hAnsi="Times New Roman" w:cs="Times New Roman"/>
          <w:b/>
          <w:sz w:val="24"/>
          <w:szCs w:val="24"/>
        </w:rPr>
        <w:t>Правила заполнения протоколов экспертов предметной комиссии ГВЭ</w:t>
      </w:r>
      <w:bookmarkStart w:id="0" w:name="_Toc451779156"/>
      <w:bookmarkStart w:id="1" w:name="_Toc451855170"/>
      <w:bookmarkStart w:id="2" w:name="_Toc451855761"/>
      <w:bookmarkStart w:id="3" w:name="_Toc451955907"/>
      <w:bookmarkStart w:id="4" w:name="_Toc470279175"/>
      <w:bookmarkStart w:id="5" w:name="_Toc500256363"/>
    </w:p>
    <w:p w:rsidR="00382CCD" w:rsidRPr="00382CCD" w:rsidRDefault="00382CCD" w:rsidP="00382C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2CCD">
        <w:rPr>
          <w:rFonts w:ascii="Times New Roman" w:eastAsia="SimSun" w:hAnsi="Times New Roman" w:cs="Times New Roman"/>
          <w:b/>
          <w:bCs/>
          <w:sz w:val="24"/>
          <w:szCs w:val="24"/>
        </w:rPr>
        <w:t>Основные правила заполнения протоколов ГВЭ</w:t>
      </w:r>
      <w:bookmarkEnd w:id="0"/>
      <w:bookmarkEnd w:id="1"/>
      <w:bookmarkEnd w:id="2"/>
      <w:bookmarkEnd w:id="3"/>
      <w:bookmarkEnd w:id="4"/>
      <w:bookmarkEnd w:id="5"/>
    </w:p>
    <w:p w:rsidR="00C44F3C" w:rsidRDefault="00C44F3C" w:rsidP="00382CC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44F3C" w:rsidRDefault="00C44F3C" w:rsidP="00382CC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44F3C" w:rsidRDefault="00C44F3C" w:rsidP="00382CC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44F3C" w:rsidRDefault="00C44F3C" w:rsidP="00382CC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382CCD" w:rsidRPr="00382CCD" w:rsidRDefault="00382CCD" w:rsidP="00382CC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2CCD">
        <w:rPr>
          <w:rFonts w:ascii="Times New Roman" w:eastAsia="SimSun" w:hAnsi="Times New Roman" w:cs="Times New Roman"/>
          <w:sz w:val="24"/>
          <w:szCs w:val="24"/>
        </w:rPr>
        <w:t xml:space="preserve">Протоколы ГВЭ заполняются </w:t>
      </w:r>
      <w:proofErr w:type="spellStart"/>
      <w:r w:rsidRPr="00382CCD">
        <w:rPr>
          <w:rFonts w:ascii="Times New Roman" w:eastAsia="SimSun" w:hAnsi="Times New Roman" w:cs="Times New Roman"/>
          <w:sz w:val="24"/>
          <w:szCs w:val="24"/>
        </w:rPr>
        <w:t>гелевой</w:t>
      </w:r>
      <w:proofErr w:type="spellEnd"/>
      <w:r w:rsidRPr="00382CCD">
        <w:rPr>
          <w:rFonts w:ascii="Times New Roman" w:eastAsia="SimSun" w:hAnsi="Times New Roman" w:cs="Times New Roman"/>
          <w:sz w:val="24"/>
          <w:szCs w:val="24"/>
        </w:rPr>
        <w:t xml:space="preserve"> или капиллярной ручкой с чернилами черного цвета. </w:t>
      </w:r>
    </w:p>
    <w:p w:rsidR="00382CCD" w:rsidRPr="00382CCD" w:rsidRDefault="00382CCD" w:rsidP="00382CC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2CCD">
        <w:rPr>
          <w:rFonts w:ascii="Times New Roman" w:eastAsia="SimSun" w:hAnsi="Times New Roman" w:cs="Times New Roman"/>
          <w:sz w:val="24"/>
          <w:szCs w:val="24"/>
        </w:rPr>
        <w:t>Эксперт ГВЭ должен изображать каждую цифру в протоколе тщательно копируя образец ее написания из строки с образцами написания символов, расположенными в верхней части протокола. Небрежное написание символов может привести к тому, что при автоматизированной обработке символ может быть распознан неправильно.</w:t>
      </w:r>
    </w:p>
    <w:p w:rsidR="00382CCD" w:rsidRPr="00382CCD" w:rsidRDefault="00382CCD" w:rsidP="00382CC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2CCD">
        <w:rPr>
          <w:rFonts w:ascii="Times New Roman" w:eastAsia="SimSun" w:hAnsi="Times New Roman" w:cs="Times New Roman"/>
          <w:sz w:val="24"/>
          <w:szCs w:val="24"/>
        </w:rPr>
        <w:t xml:space="preserve">Каждое поле в протоколе заполняется, начиная с первой позиции (в том числе и поля для занесения фамилии, имени и отчества эксперта ГВЭ). </w:t>
      </w:r>
    </w:p>
    <w:p w:rsidR="00382CCD" w:rsidRPr="00382CCD" w:rsidRDefault="00382CCD" w:rsidP="00382CC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2CCD">
        <w:rPr>
          <w:rFonts w:ascii="Times New Roman" w:eastAsia="SimSun" w:hAnsi="Times New Roman" w:cs="Times New Roman"/>
          <w:sz w:val="24"/>
          <w:szCs w:val="24"/>
        </w:rPr>
        <w:t>Если эксперт ГВЭ не имеет информации для заполнения какого-то конкретного поля, он должен оставить это поле пустым (не делать прочерков).</w:t>
      </w:r>
    </w:p>
    <w:p w:rsidR="00382CCD" w:rsidRPr="00382CCD" w:rsidRDefault="00382CCD" w:rsidP="00382CC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382CCD">
        <w:rPr>
          <w:rFonts w:ascii="Times New Roman" w:eastAsia="SimSun" w:hAnsi="Times New Roman" w:cs="Times New Roman"/>
          <w:b/>
          <w:sz w:val="24"/>
          <w:szCs w:val="24"/>
        </w:rPr>
        <w:t>Категорически запрещается:</w:t>
      </w:r>
    </w:p>
    <w:p w:rsidR="00382CCD" w:rsidRPr="00382CCD" w:rsidRDefault="00382CCD" w:rsidP="00382CC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2CCD">
        <w:rPr>
          <w:rFonts w:ascii="Times New Roman" w:eastAsia="SimSun" w:hAnsi="Times New Roman" w:cs="Times New Roman"/>
          <w:sz w:val="24"/>
          <w:szCs w:val="24"/>
        </w:rPr>
        <w:t>делать в полях протоколов ГВЭ, вне полей протоколов ГВЭ или в полях, заполненных типографским способом, какие-либо записи и (или) пометки, не относящиеся к содержанию полей протоколов ГВЭ;</w:t>
      </w:r>
    </w:p>
    <w:p w:rsidR="00382CCD" w:rsidRPr="00382CCD" w:rsidRDefault="00382CCD" w:rsidP="00382CC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2CCD">
        <w:rPr>
          <w:rFonts w:ascii="Times New Roman" w:eastAsia="SimSun" w:hAnsi="Times New Roman" w:cs="Times New Roman"/>
          <w:sz w:val="24"/>
          <w:szCs w:val="24"/>
        </w:rPr>
        <w:t xml:space="preserve">использовать для заполнения протоколов ГВЭ цветные ручки вместо </w:t>
      </w:r>
      <w:proofErr w:type="spellStart"/>
      <w:r w:rsidRPr="00382CCD">
        <w:rPr>
          <w:rFonts w:ascii="Times New Roman" w:eastAsia="SimSun" w:hAnsi="Times New Roman" w:cs="Times New Roman"/>
          <w:sz w:val="24"/>
          <w:szCs w:val="24"/>
        </w:rPr>
        <w:t>гелевой</w:t>
      </w:r>
      <w:proofErr w:type="spellEnd"/>
      <w:r w:rsidRPr="00382CCD">
        <w:rPr>
          <w:rFonts w:ascii="Times New Roman" w:eastAsia="SimSun" w:hAnsi="Times New Roman" w:cs="Times New Roman"/>
          <w:sz w:val="24"/>
          <w:szCs w:val="24"/>
        </w:rPr>
        <w:t xml:space="preserve"> или капиллярной ручки с чернилами черного цвета,  карандаш, средства для исправления внесенной в протоколы ГВЭ информации,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82CCD">
        <w:rPr>
          <w:rFonts w:ascii="Times New Roman" w:eastAsia="SimSun" w:hAnsi="Times New Roman" w:cs="Times New Roman"/>
          <w:sz w:val="24"/>
          <w:szCs w:val="24"/>
        </w:rPr>
        <w:t>корректирующую жидкость, ластик и др.).</w:t>
      </w:r>
    </w:p>
    <w:p w:rsidR="00382CCD" w:rsidRPr="00382CCD" w:rsidRDefault="00382CCD" w:rsidP="00382CC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  <w:sectPr w:rsidR="00382CCD" w:rsidRPr="00382CCD" w:rsidSect="00C44F3C">
          <w:headerReference w:type="default" r:id="rId4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382CCD" w:rsidRPr="00382CCD" w:rsidRDefault="00382CCD" w:rsidP="00382CC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382CCD" w:rsidRPr="00382CCD" w:rsidRDefault="00382CCD" w:rsidP="00382CCD">
      <w:pPr>
        <w:keepNext/>
        <w:keepLines/>
        <w:numPr>
          <w:ilvl w:val="1"/>
          <w:numId w:val="0"/>
        </w:numPr>
        <w:spacing w:after="0" w:line="240" w:lineRule="auto"/>
        <w:ind w:firstLine="709"/>
        <w:contextualSpacing/>
        <w:outlineLvl w:val="1"/>
        <w:rPr>
          <w:rFonts w:ascii="Times New Roman" w:eastAsia="SimSun" w:hAnsi="Times New Roman" w:cs="Times New Roman"/>
          <w:b/>
          <w:bCs/>
          <w:sz w:val="24"/>
          <w:szCs w:val="24"/>
        </w:rPr>
      </w:pPr>
      <w:bookmarkStart w:id="6" w:name="_Toc451779157"/>
      <w:bookmarkStart w:id="7" w:name="_Toc451855171"/>
      <w:bookmarkStart w:id="8" w:name="_Toc451855762"/>
      <w:bookmarkStart w:id="9" w:name="_Toc451955908"/>
      <w:bookmarkStart w:id="10" w:name="_Toc470279176"/>
      <w:bookmarkStart w:id="11" w:name="_Toc500256364"/>
      <w:r w:rsidRPr="00382CC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Заполнение </w:t>
      </w:r>
      <w:bookmarkEnd w:id="6"/>
      <w:r w:rsidRPr="00382CCD">
        <w:rPr>
          <w:rFonts w:ascii="Times New Roman" w:eastAsia="SimSun" w:hAnsi="Times New Roman" w:cs="Times New Roman"/>
          <w:b/>
          <w:bCs/>
          <w:sz w:val="24"/>
          <w:szCs w:val="24"/>
        </w:rPr>
        <w:t>протокола проверки ответов на задания</w:t>
      </w:r>
      <w:bookmarkEnd w:id="7"/>
      <w:bookmarkEnd w:id="8"/>
      <w:bookmarkEnd w:id="9"/>
      <w:bookmarkEnd w:id="10"/>
      <w:bookmarkEnd w:id="11"/>
      <w:r w:rsidRPr="00382CC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бланка № 2</w:t>
      </w:r>
    </w:p>
    <w:p w:rsidR="00382CCD" w:rsidRPr="00382CCD" w:rsidRDefault="00382CCD" w:rsidP="00382CCD">
      <w:pPr>
        <w:widowControl w:val="0"/>
        <w:spacing w:after="0" w:line="240" w:lineRule="auto"/>
        <w:ind w:firstLine="709"/>
        <w:jc w:val="center"/>
        <w:rPr>
          <w:rStyle w:val="a3"/>
          <w:rFonts w:eastAsia="Times New Roman"/>
          <w:sz w:val="24"/>
          <w:szCs w:val="24"/>
        </w:rPr>
      </w:pPr>
    </w:p>
    <w:p w:rsidR="00382CCD" w:rsidRPr="00382CCD" w:rsidRDefault="00382CCD" w:rsidP="00382CCD">
      <w:pPr>
        <w:widowControl w:val="0"/>
        <w:spacing w:after="0" w:line="240" w:lineRule="auto"/>
        <w:ind w:firstLine="709"/>
        <w:jc w:val="center"/>
        <w:rPr>
          <w:rStyle w:val="a3"/>
          <w:rFonts w:eastAsia="Times New Roman"/>
          <w:sz w:val="24"/>
          <w:szCs w:val="24"/>
        </w:rPr>
      </w:pPr>
    </w:p>
    <w:p w:rsidR="00382CCD" w:rsidRPr="00382CCD" w:rsidRDefault="00382CCD" w:rsidP="00382CCD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</w:pPr>
      <w:r w:rsidRPr="00382CCD">
        <w:rPr>
          <w:rFonts w:ascii="Times New Roman" w:eastAsia="SimSun" w:hAnsi="Times New Roman" w:cs="Times New Roman"/>
          <w:i/>
          <w:iCs/>
          <w:noProof/>
          <w:color w:val="000000"/>
          <w:sz w:val="24"/>
          <w:szCs w:val="24"/>
        </w:rPr>
        <w:drawing>
          <wp:inline distT="0" distB="0" distL="0" distR="0">
            <wp:extent cx="5776330" cy="5647334"/>
            <wp:effectExtent l="0" t="0" r="0" b="0"/>
            <wp:docPr id="27" name="Рисунок 27" descr="C:\Users\darsalam\Desktop\ОБЩАЯ\ГИА-2018\МР 2018\Для запуска\Протокол проверки ответов_1v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rsalam\Desktop\ОБЩАЯ\ГИА-2018\МР 2018\Для запуска\Протокол проверки ответов_1v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868" cy="5659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CCD" w:rsidRPr="00382CCD" w:rsidRDefault="00382CCD" w:rsidP="00382CCD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</w:pPr>
    </w:p>
    <w:p w:rsidR="00382CCD" w:rsidRPr="00382CCD" w:rsidRDefault="00382CCD" w:rsidP="00382CCD">
      <w:pPr>
        <w:widowControl w:val="0"/>
        <w:spacing w:after="0" w:line="240" w:lineRule="auto"/>
        <w:ind w:firstLine="709"/>
        <w:jc w:val="center"/>
        <w:rPr>
          <w:rFonts w:ascii="Calibri" w:eastAsia="SimSun" w:hAnsi="Calibri" w:cs="Times New Roman"/>
          <w:i/>
          <w:color w:val="000000"/>
          <w:sz w:val="24"/>
          <w:szCs w:val="24"/>
        </w:rPr>
      </w:pPr>
      <w:r w:rsidRPr="00382CCD"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  <w:t>Рис. 1. Протокол проверки</w:t>
      </w:r>
    </w:p>
    <w:p w:rsidR="00382CCD" w:rsidRPr="00382CCD" w:rsidRDefault="00382CCD" w:rsidP="00382CCD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</w:pPr>
    </w:p>
    <w:p w:rsidR="00382CCD" w:rsidRPr="00382CCD" w:rsidRDefault="00382CCD" w:rsidP="00382CCD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</w:pPr>
    </w:p>
    <w:p w:rsidR="00382CCD" w:rsidRPr="00382CCD" w:rsidRDefault="00382CCD" w:rsidP="00382CCD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</w:pPr>
    </w:p>
    <w:p w:rsidR="00382CCD" w:rsidRPr="00382CCD" w:rsidRDefault="00382CCD" w:rsidP="00382CCD">
      <w:pPr>
        <w:widowControl w:val="0"/>
        <w:spacing w:after="0" w:line="240" w:lineRule="auto"/>
        <w:ind w:firstLine="709"/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  <w:sectPr w:rsidR="00382CCD" w:rsidRPr="00382CCD" w:rsidSect="00C44F3C"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382CCD" w:rsidRPr="00382CCD" w:rsidRDefault="00382CCD" w:rsidP="00382CCD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382CCD" w:rsidRPr="00382CCD" w:rsidRDefault="00382CCD" w:rsidP="00382CCD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2CCD">
        <w:rPr>
          <w:rFonts w:ascii="Times New Roman" w:eastAsia="SimSun" w:hAnsi="Times New Roman" w:cs="Times New Roman"/>
          <w:sz w:val="24"/>
          <w:szCs w:val="24"/>
        </w:rPr>
        <w:t xml:space="preserve">Верхняя часть протокола проверки заполняется </w:t>
      </w:r>
      <w:proofErr w:type="spellStart"/>
      <w:r w:rsidRPr="00382CCD">
        <w:rPr>
          <w:rFonts w:ascii="Times New Roman" w:eastAsia="SimSun" w:hAnsi="Times New Roman" w:cs="Times New Roman"/>
          <w:sz w:val="24"/>
          <w:szCs w:val="24"/>
        </w:rPr>
        <w:t>автоматизированно</w:t>
      </w:r>
      <w:proofErr w:type="spellEnd"/>
      <w:r w:rsidRPr="00382CCD">
        <w:rPr>
          <w:rFonts w:ascii="Times New Roman" w:eastAsia="SimSun" w:hAnsi="Times New Roman" w:cs="Times New Roman"/>
          <w:sz w:val="24"/>
          <w:szCs w:val="24"/>
        </w:rPr>
        <w:t xml:space="preserve"> (рис. 2).</w:t>
      </w:r>
    </w:p>
    <w:p w:rsidR="00382CCD" w:rsidRPr="00382CCD" w:rsidRDefault="00382CCD" w:rsidP="00382CCD">
      <w:pPr>
        <w:widowControl w:val="0"/>
        <w:spacing w:after="0" w:line="240" w:lineRule="auto"/>
        <w:ind w:firstLine="709"/>
        <w:jc w:val="both"/>
        <w:rPr>
          <w:rFonts w:ascii="Calibri" w:eastAsia="SimSun" w:hAnsi="Calibri" w:cs="Times New Roman"/>
          <w:noProof/>
          <w:color w:val="000000"/>
          <w:sz w:val="24"/>
          <w:szCs w:val="24"/>
        </w:rPr>
      </w:pPr>
      <w:r w:rsidRPr="00382CCD">
        <w:rPr>
          <w:rFonts w:ascii="Calibri" w:eastAsia="SimSun" w:hAnsi="Calibri" w:cs="Times New Roman"/>
          <w:noProof/>
          <w:color w:val="000000"/>
          <w:sz w:val="24"/>
          <w:szCs w:val="24"/>
        </w:rPr>
        <w:drawing>
          <wp:inline distT="0" distB="0" distL="0" distR="0">
            <wp:extent cx="5915025" cy="162877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CCD" w:rsidRPr="00382CCD" w:rsidRDefault="00382CCD" w:rsidP="00382CCD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</w:pPr>
      <w:r w:rsidRPr="00382CCD"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  <w:t>Рис. 2. Верхняя часть протокола проверки</w:t>
      </w:r>
    </w:p>
    <w:p w:rsidR="00382CCD" w:rsidRPr="00382CCD" w:rsidRDefault="00382CCD" w:rsidP="00382CCD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2CCD">
        <w:rPr>
          <w:rFonts w:ascii="Times New Roman" w:eastAsia="SimSun" w:hAnsi="Times New Roman" w:cs="Times New Roman"/>
          <w:sz w:val="24"/>
          <w:szCs w:val="24"/>
        </w:rPr>
        <w:t xml:space="preserve">В </w:t>
      </w:r>
      <w:proofErr w:type="spellStart"/>
      <w:r w:rsidRPr="00382CCD">
        <w:rPr>
          <w:rFonts w:ascii="Times New Roman" w:eastAsia="SimSun" w:hAnsi="Times New Roman" w:cs="Times New Roman"/>
          <w:sz w:val="24"/>
          <w:szCs w:val="24"/>
        </w:rPr>
        <w:t>левойчасти</w:t>
      </w:r>
      <w:proofErr w:type="spellEnd"/>
      <w:r w:rsidRPr="00382CCD">
        <w:rPr>
          <w:rFonts w:ascii="Times New Roman" w:eastAsia="SimSun" w:hAnsi="Times New Roman" w:cs="Times New Roman"/>
          <w:sz w:val="24"/>
          <w:szCs w:val="24"/>
        </w:rPr>
        <w:t xml:space="preserve"> протокола ответов </w:t>
      </w:r>
      <w:proofErr w:type="spellStart"/>
      <w:r w:rsidRPr="00382CCD">
        <w:rPr>
          <w:rFonts w:ascii="Times New Roman" w:eastAsia="SimSun" w:hAnsi="Times New Roman" w:cs="Times New Roman"/>
          <w:sz w:val="24"/>
          <w:szCs w:val="24"/>
        </w:rPr>
        <w:t>автоматизированно</w:t>
      </w:r>
      <w:proofErr w:type="spellEnd"/>
      <w:r w:rsidRPr="00382CCD">
        <w:rPr>
          <w:rFonts w:ascii="Times New Roman" w:eastAsia="SimSun" w:hAnsi="Times New Roman" w:cs="Times New Roman"/>
          <w:sz w:val="24"/>
          <w:szCs w:val="24"/>
        </w:rPr>
        <w:t xml:space="preserve"> заполнены коды бланков работ, которые были назначены эксперту.</w:t>
      </w:r>
    </w:p>
    <w:p w:rsidR="00382CCD" w:rsidRPr="00382CCD" w:rsidRDefault="00382CCD" w:rsidP="00382CCD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2CCD">
        <w:rPr>
          <w:rFonts w:ascii="Times New Roman" w:eastAsia="SimSun" w:hAnsi="Times New Roman" w:cs="Times New Roman"/>
          <w:noProof/>
          <w:sz w:val="24"/>
          <w:szCs w:val="24"/>
        </w:rPr>
        <w:drawing>
          <wp:inline distT="0" distB="0" distL="0" distR="0">
            <wp:extent cx="5324475" cy="267652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CCD" w:rsidRPr="00382CCD" w:rsidRDefault="00382CCD" w:rsidP="00382CCD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</w:pPr>
      <w:r w:rsidRPr="00382CCD"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  <w:t>Рис.3. Внесение оценок</w:t>
      </w:r>
    </w:p>
    <w:p w:rsidR="00382CCD" w:rsidRPr="00382CCD" w:rsidRDefault="00382CCD" w:rsidP="00382CCD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382CCD">
        <w:rPr>
          <w:rFonts w:ascii="Times New Roman" w:eastAsia="SimSun" w:hAnsi="Times New Roman" w:cs="Times New Roman"/>
          <w:sz w:val="24"/>
          <w:szCs w:val="24"/>
        </w:rPr>
        <w:t xml:space="preserve">Эксперт предметной комиссии ГВЭ вносит в протокол проверки итоговую оценку в пятибалльной системе напротив номера соответствующей работы в первой ячейке слева (рис. 3). Остальные ячейки </w:t>
      </w:r>
      <w:r w:rsidRPr="00382CCD">
        <w:rPr>
          <w:rFonts w:ascii="Times New Roman" w:eastAsia="SimSun" w:hAnsi="Times New Roman" w:cs="Times New Roman"/>
          <w:b/>
          <w:sz w:val="24"/>
          <w:szCs w:val="24"/>
        </w:rPr>
        <w:t>не заполняются.</w:t>
      </w:r>
    </w:p>
    <w:p w:rsidR="00382CCD" w:rsidRPr="00382CCD" w:rsidRDefault="00382CCD" w:rsidP="00382CCD">
      <w:pPr>
        <w:widowControl w:val="0"/>
        <w:spacing w:after="0" w:line="240" w:lineRule="auto"/>
        <w:ind w:firstLine="709"/>
        <w:jc w:val="both"/>
        <w:rPr>
          <w:rFonts w:ascii="Calibri" w:eastAsia="SimSun" w:hAnsi="Calibri" w:cs="Times New Roman"/>
          <w:noProof/>
          <w:color w:val="000000"/>
          <w:sz w:val="24"/>
          <w:szCs w:val="24"/>
        </w:rPr>
      </w:pPr>
      <w:r w:rsidRPr="00382CCD">
        <w:rPr>
          <w:rFonts w:ascii="Times New Roman" w:eastAsia="SimSun" w:hAnsi="Times New Roman" w:cs="Times New Roman"/>
          <w:sz w:val="24"/>
          <w:szCs w:val="24"/>
        </w:rPr>
        <w:t>После выставления оценок по всем работам эксперт в нижней части протокола (рис. 4) заполняет дату проверки и ставит свою подпись.</w:t>
      </w:r>
    </w:p>
    <w:p w:rsidR="00382CCD" w:rsidRPr="00382CCD" w:rsidRDefault="00382CCD" w:rsidP="00382CCD">
      <w:pPr>
        <w:widowControl w:val="0"/>
        <w:spacing w:after="0" w:line="240" w:lineRule="auto"/>
        <w:ind w:firstLine="709"/>
        <w:contextualSpacing/>
        <w:jc w:val="both"/>
        <w:rPr>
          <w:rFonts w:ascii="Calibri" w:eastAsia="SimSun" w:hAnsi="Calibri" w:cs="Times New Roman"/>
          <w:color w:val="000000"/>
          <w:sz w:val="24"/>
          <w:szCs w:val="24"/>
        </w:rPr>
      </w:pPr>
    </w:p>
    <w:p w:rsidR="00382CCD" w:rsidRPr="00382CCD" w:rsidRDefault="00382CCD" w:rsidP="00382CCD">
      <w:pPr>
        <w:widowControl w:val="0"/>
        <w:spacing w:after="0" w:line="240" w:lineRule="auto"/>
        <w:ind w:firstLine="709"/>
        <w:jc w:val="both"/>
        <w:rPr>
          <w:rFonts w:ascii="Calibri" w:eastAsia="SimSun" w:hAnsi="Calibri" w:cs="Times New Roman"/>
          <w:noProof/>
          <w:sz w:val="24"/>
          <w:szCs w:val="24"/>
        </w:rPr>
      </w:pPr>
      <w:r w:rsidRPr="00382CCD">
        <w:rPr>
          <w:rFonts w:ascii="Calibri" w:eastAsia="SimSun" w:hAnsi="Calibri" w:cs="Times New Roman"/>
          <w:noProof/>
          <w:sz w:val="24"/>
          <w:szCs w:val="24"/>
        </w:rPr>
        <w:drawing>
          <wp:inline distT="0" distB="0" distL="0" distR="0">
            <wp:extent cx="4391025" cy="561975"/>
            <wp:effectExtent l="19050" t="1905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619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82CCD" w:rsidRPr="00382CCD" w:rsidRDefault="00382CCD" w:rsidP="00382CCD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</w:pPr>
      <w:r w:rsidRPr="00382CCD"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  <w:t>Рис. 4. Область для проставления даты проверки и подписи эксперта</w:t>
      </w:r>
    </w:p>
    <w:p w:rsidR="00C46D33" w:rsidRPr="00382CCD" w:rsidRDefault="00C46D33" w:rsidP="00382CCD">
      <w:pPr>
        <w:spacing w:after="0" w:line="240" w:lineRule="auto"/>
        <w:ind w:firstLine="709"/>
        <w:rPr>
          <w:sz w:val="24"/>
          <w:szCs w:val="24"/>
        </w:rPr>
      </w:pPr>
    </w:p>
    <w:sectPr w:rsidR="00C46D33" w:rsidRPr="00382CCD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3C" w:rsidRDefault="00C44F3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revisionView w:inkAnnotations="0"/>
  <w:defaultTabStop w:val="708"/>
  <w:characterSpacingControl w:val="doNotCompress"/>
  <w:compat/>
  <w:rsids>
    <w:rsidRoot w:val="00382CCD"/>
    <w:rsid w:val="000370C0"/>
    <w:rsid w:val="00037CAC"/>
    <w:rsid w:val="000527D1"/>
    <w:rsid w:val="00096BAB"/>
    <w:rsid w:val="0016343A"/>
    <w:rsid w:val="00191A2A"/>
    <w:rsid w:val="0025793B"/>
    <w:rsid w:val="002D1BDA"/>
    <w:rsid w:val="002F0938"/>
    <w:rsid w:val="002F3527"/>
    <w:rsid w:val="00371B30"/>
    <w:rsid w:val="00382CCD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4F3C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CD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382CCD"/>
    <w:rPr>
      <w:rFonts w:cs="Times New Roman"/>
      <w:sz w:val="16"/>
    </w:rPr>
  </w:style>
  <w:style w:type="paragraph" w:styleId="a4">
    <w:name w:val="header"/>
    <w:basedOn w:val="a"/>
    <w:link w:val="a5"/>
    <w:uiPriority w:val="99"/>
    <w:rsid w:val="00382C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382CCD"/>
    <w:rPr>
      <w:rFonts w:eastAsia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2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2CC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tiff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2018-02-15T10:23:00Z</dcterms:created>
  <dcterms:modified xsi:type="dcterms:W3CDTF">2018-02-15T10:34:00Z</dcterms:modified>
</cp:coreProperties>
</file>